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C5E9" w14:textId="77777777" w:rsidR="008330C0" w:rsidRDefault="001B3C3F">
      <w:pPr>
        <w:pStyle w:val="Heading1"/>
      </w:pPr>
      <w:r>
        <w:t>ICCA Officer Term Extension Options</w:t>
      </w:r>
    </w:p>
    <w:p w14:paraId="08B99803" w14:textId="5A5AF92B" w:rsidR="0003182F" w:rsidRDefault="001B3C3F">
      <w:pPr>
        <w:rPr>
          <w:i/>
        </w:rPr>
      </w:pPr>
      <w:r>
        <w:rPr>
          <w:i/>
        </w:rPr>
        <w:t>For Board Discussion &amp; Vote – August 19–20, 2025</w:t>
      </w:r>
    </w:p>
    <w:p w14:paraId="6CE6D7C0" w14:textId="77777777" w:rsidR="0003182F" w:rsidRDefault="0003182F" w:rsidP="0003182F">
      <w:r>
        <w:t>Task Force:</w:t>
      </w:r>
    </w:p>
    <w:p w14:paraId="6EEFC168" w14:textId="77777777" w:rsidR="0003182F" w:rsidRDefault="0003182F" w:rsidP="0003182F">
      <w:pPr>
        <w:pStyle w:val="ListParagraph"/>
        <w:numPr>
          <w:ilvl w:val="0"/>
          <w:numId w:val="10"/>
        </w:numPr>
        <w:spacing w:after="160" w:line="278" w:lineRule="auto"/>
      </w:pPr>
      <w:r>
        <w:t>Lara Bryant, ICCA</w:t>
      </w:r>
    </w:p>
    <w:p w14:paraId="7EDB98E8" w14:textId="77777777" w:rsidR="0003182F" w:rsidRDefault="0003182F" w:rsidP="0003182F">
      <w:pPr>
        <w:pStyle w:val="ListParagraph"/>
        <w:numPr>
          <w:ilvl w:val="0"/>
          <w:numId w:val="10"/>
        </w:numPr>
        <w:spacing w:after="160" w:line="278" w:lineRule="auto"/>
      </w:pPr>
      <w:r>
        <w:t>Jessica D’Entremont, Atlantic Provinces</w:t>
      </w:r>
    </w:p>
    <w:p w14:paraId="4985EC4C" w14:textId="77777777" w:rsidR="0003182F" w:rsidRDefault="0003182F" w:rsidP="0003182F">
      <w:pPr>
        <w:pStyle w:val="ListParagraph"/>
        <w:numPr>
          <w:ilvl w:val="0"/>
          <w:numId w:val="10"/>
        </w:numPr>
        <w:spacing w:after="160" w:line="278" w:lineRule="auto"/>
      </w:pPr>
      <w:r>
        <w:t>Lisa Martin, Illinois</w:t>
      </w:r>
    </w:p>
    <w:p w14:paraId="31C70EBB" w14:textId="77777777" w:rsidR="0003182F" w:rsidRDefault="0003182F" w:rsidP="0003182F">
      <w:pPr>
        <w:pStyle w:val="ListParagraph"/>
        <w:numPr>
          <w:ilvl w:val="0"/>
          <w:numId w:val="10"/>
        </w:numPr>
        <w:spacing w:after="160" w:line="278" w:lineRule="auto"/>
      </w:pPr>
      <w:r>
        <w:t>David Simonson, Iowa</w:t>
      </w:r>
    </w:p>
    <w:p w14:paraId="335F5FB1" w14:textId="656D867F" w:rsidR="0003182F" w:rsidRPr="0003182F" w:rsidRDefault="0003182F" w:rsidP="0003182F">
      <w:pPr>
        <w:pStyle w:val="ListParagraph"/>
        <w:numPr>
          <w:ilvl w:val="0"/>
          <w:numId w:val="10"/>
        </w:numPr>
        <w:spacing w:after="160" w:line="278" w:lineRule="auto"/>
      </w:pPr>
      <w:r>
        <w:t>Ste</w:t>
      </w:r>
      <w:r w:rsidR="00A66F93">
        <w:t>phen</w:t>
      </w:r>
      <w:r>
        <w:t xml:space="preserve"> Vasquez, Western Region</w:t>
      </w:r>
    </w:p>
    <w:p w14:paraId="1EA4574C" w14:textId="77777777" w:rsidR="008330C0" w:rsidRDefault="001B3C3F">
      <w:pPr>
        <w:pStyle w:val="Heading2"/>
      </w:pPr>
      <w:r>
        <w:t>Background</w:t>
      </w:r>
    </w:p>
    <w:p w14:paraId="21B5BF59" w14:textId="77777777" w:rsidR="008330C0" w:rsidRDefault="001B3C3F">
      <w:r>
        <w:t>Currently, ICCA Board officers rotate through three one-year terms:</w:t>
      </w:r>
    </w:p>
    <w:p w14:paraId="547A90C6" w14:textId="77777777" w:rsidR="008330C0" w:rsidRDefault="001B3C3F">
      <w:r>
        <w:rPr>
          <w:b/>
        </w:rPr>
        <w:t>Vice Chair → Chair → Past Chair (total of 3 years).</w:t>
      </w:r>
    </w:p>
    <w:p w14:paraId="7D10D4CB" w14:textId="6B853D7D" w:rsidR="008330C0" w:rsidRDefault="001B3C3F">
      <w:r>
        <w:t xml:space="preserve">At the June 12, </w:t>
      </w:r>
      <w:proofErr w:type="gramStart"/>
      <w:r>
        <w:t>2025</w:t>
      </w:r>
      <w:proofErr w:type="gramEnd"/>
      <w:r>
        <w:t xml:space="preserve"> ICCA Board meeting, Ste</w:t>
      </w:r>
      <w:r w:rsidR="00A66F93">
        <w:t>phen</w:t>
      </w:r>
      <w:r>
        <w:t xml:space="preserve"> Vasquez (Western Region) proposed extending officer terms to allow for better continuity, deeper engagement, and more strategic follow-through. </w:t>
      </w:r>
      <w:r w:rsidR="00A66F93">
        <w:t>An ad-hoc committee</w:t>
      </w:r>
      <w:r>
        <w:t xml:space="preserve"> was created to explore the proposal, with Lara Bryant coordinating feedback and Ste</w:t>
      </w:r>
      <w:r w:rsidR="00A66F93">
        <w:t>phen</w:t>
      </w:r>
      <w:r>
        <w:t xml:space="preserve"> Vasquez </w:t>
      </w:r>
      <w:r w:rsidR="0003182F">
        <w:t>leading</w:t>
      </w:r>
      <w:r>
        <w:t xml:space="preserve"> the group.</w:t>
      </w:r>
    </w:p>
    <w:p w14:paraId="09C059EC" w14:textId="547EAAFF" w:rsidR="008330C0" w:rsidRDefault="00A66F93">
      <w:pPr>
        <w:pStyle w:val="Heading2"/>
      </w:pPr>
      <w:r>
        <w:t xml:space="preserve">Ad-hoc </w:t>
      </w:r>
      <w:r w:rsidR="00637485">
        <w:t>Committee</w:t>
      </w:r>
      <w:r w:rsidR="001B3C3F">
        <w:t xml:space="preserve"> Recommendation</w:t>
      </w:r>
    </w:p>
    <w:p w14:paraId="3346750C" w14:textId="77777777" w:rsidR="008330C0" w:rsidRDefault="001B3C3F">
      <w:r>
        <w:rPr>
          <w:b/>
        </w:rPr>
        <w:t>Recommended Option: 2 Years in Each Role (Total 6-Year Term)</w:t>
      </w:r>
    </w:p>
    <w:p w14:paraId="31051DAF" w14:textId="77777777" w:rsidR="008330C0" w:rsidRDefault="001B3C3F">
      <w:r>
        <w:t>Officers would serve:</w:t>
      </w:r>
      <w:r>
        <w:br/>
        <w:t>- 2 years as Vice-Chair</w:t>
      </w:r>
      <w:r>
        <w:br/>
        <w:t>- 2 years as Chair</w:t>
      </w:r>
      <w:r>
        <w:br/>
        <w:t>- 2 years as Past Chair</w:t>
      </w:r>
    </w:p>
    <w:p w14:paraId="2C5091A0" w14:textId="77777777" w:rsidR="008330C0" w:rsidRDefault="001B3C3F">
      <w:r>
        <w:rPr>
          <w:b/>
        </w:rPr>
        <w:t>Pros:</w:t>
      </w:r>
    </w:p>
    <w:p w14:paraId="29EF72CE" w14:textId="77777777" w:rsidR="008330C0" w:rsidRDefault="001B3C3F" w:rsidP="00A66F93">
      <w:pPr>
        <w:spacing w:after="0"/>
      </w:pPr>
      <w:r>
        <w:t>- Simple to implement within current structure</w:t>
      </w:r>
      <w:r>
        <w:br/>
        <w:t>- No additional elections or officer seats needed</w:t>
      </w:r>
      <w:r>
        <w:br/>
        <w:t>- Promotes continuity and follow-through</w:t>
      </w:r>
      <w:r>
        <w:br/>
        <w:t>- Officers gain deeper understanding of duties over time</w:t>
      </w:r>
    </w:p>
    <w:p w14:paraId="11FD9311" w14:textId="2268637B" w:rsidR="00A66F93" w:rsidRDefault="00A66F93" w:rsidP="00A66F93">
      <w:pPr>
        <w:spacing w:after="0"/>
      </w:pPr>
      <w:r>
        <w:t>- Will be beneficial to have officers with longer terms to implement the new strategic plan</w:t>
      </w:r>
    </w:p>
    <w:p w14:paraId="715C11CB" w14:textId="77777777" w:rsidR="00A66F93" w:rsidRDefault="00A66F93"/>
    <w:p w14:paraId="62140DD8" w14:textId="77777777" w:rsidR="008330C0" w:rsidRDefault="001B3C3F">
      <w:r>
        <w:rPr>
          <w:b/>
        </w:rPr>
        <w:t>Cons:</w:t>
      </w:r>
    </w:p>
    <w:p w14:paraId="3663FC79" w14:textId="77777777" w:rsidR="008330C0" w:rsidRDefault="001B3C3F">
      <w:r>
        <w:t>- 6-year commitment may deter some candidates, especially industry professionals</w:t>
      </w:r>
    </w:p>
    <w:p w14:paraId="0ECC668A" w14:textId="77777777" w:rsidR="004B0FAF" w:rsidRDefault="004B0FAF">
      <w:pPr>
        <w:rPr>
          <w:b/>
        </w:rPr>
      </w:pPr>
    </w:p>
    <w:p w14:paraId="34D9821A" w14:textId="52866DBC" w:rsidR="008330C0" w:rsidRDefault="001B3C3F">
      <w:r>
        <w:rPr>
          <w:b/>
        </w:rPr>
        <w:lastRenderedPageBreak/>
        <w:t>Implementation (if adopted beginning 2026):</w:t>
      </w:r>
    </w:p>
    <w:p w14:paraId="1760F89D" w14:textId="79024268" w:rsidR="008330C0" w:rsidRDefault="001B3C3F">
      <w:r>
        <w:t>- Vice Chair Elect (2025) would serve 2 years as Vice Chair</w:t>
      </w:r>
      <w:r>
        <w:br/>
        <w:t>- Aaron Br</w:t>
      </w:r>
      <w:r w:rsidR="0037340A">
        <w:t>ei</w:t>
      </w:r>
      <w:r>
        <w:t>mer would serve 2 years as Chair</w:t>
      </w:r>
      <w:r>
        <w:br/>
        <w:t>- Karl Wyant would serve 2 years as Past Chair</w:t>
      </w:r>
    </w:p>
    <w:p w14:paraId="7E2E585A" w14:textId="77777777" w:rsidR="008330C0" w:rsidRDefault="001B3C3F">
      <w:r>
        <w:rPr>
          <w:i/>
        </w:rPr>
        <w:t>All impacted officers and candidates have indicated they are willing to serve two-year terms if this is adopted.</w:t>
      </w:r>
    </w:p>
    <w:p w14:paraId="5300732C" w14:textId="77777777" w:rsidR="008330C0" w:rsidRDefault="001B3C3F">
      <w:pPr>
        <w:pStyle w:val="Heading2"/>
      </w:pPr>
      <w:r>
        <w:t>Alternative Options</w:t>
      </w:r>
    </w:p>
    <w:p w14:paraId="534F5033" w14:textId="77777777" w:rsidR="008330C0" w:rsidRDefault="001B3C3F">
      <w:r>
        <w:t>To allow the Board to make an informed decision, the task force is presenting two additional models. While not the majority preference, these reflect alternative paths and address potential concerns.</w:t>
      </w:r>
    </w:p>
    <w:p w14:paraId="24C49FFA" w14:textId="4CD99D5A" w:rsidR="008330C0" w:rsidRDefault="001B3C3F">
      <w:r>
        <w:rPr>
          <w:b/>
        </w:rPr>
        <w:t>Alternative A: Two Vice Chairs</w:t>
      </w:r>
      <w:r w:rsidR="00576E63">
        <w:rPr>
          <w:b/>
        </w:rPr>
        <w:t xml:space="preserve">, </w:t>
      </w:r>
      <w:r w:rsidR="00C26819">
        <w:rPr>
          <w:b/>
        </w:rPr>
        <w:t>1-1</w:t>
      </w:r>
      <w:r>
        <w:rPr>
          <w:b/>
        </w:rPr>
        <w:t>-</w:t>
      </w:r>
      <w:r w:rsidR="00576E63">
        <w:rPr>
          <w:b/>
        </w:rPr>
        <w:t>1</w:t>
      </w:r>
      <w:r>
        <w:rPr>
          <w:b/>
        </w:rPr>
        <w:t>-1 Structure</w:t>
      </w:r>
      <w:r w:rsidR="00576E63">
        <w:rPr>
          <w:b/>
        </w:rPr>
        <w:t xml:space="preserve"> (Total 4-Year Term)</w:t>
      </w:r>
    </w:p>
    <w:p w14:paraId="3D187E35" w14:textId="77777777" w:rsidR="00C26819" w:rsidRPr="00C26819" w:rsidRDefault="001B3C3F" w:rsidP="00C26819">
      <w:pPr>
        <w:spacing w:after="0" w:line="240" w:lineRule="auto"/>
      </w:pPr>
      <w:r>
        <w:t>Officers serve:</w:t>
      </w:r>
      <w:r>
        <w:br/>
      </w:r>
      <w:r w:rsidRPr="00C26819">
        <w:t xml:space="preserve">- </w:t>
      </w:r>
      <w:r w:rsidR="00C26819" w:rsidRPr="00C26819">
        <w:t>1 year as Junior Vice Chair</w:t>
      </w:r>
    </w:p>
    <w:p w14:paraId="2639FF6E" w14:textId="623A57C2" w:rsidR="008330C0" w:rsidRPr="00C26819" w:rsidRDefault="00C26819" w:rsidP="00C26819">
      <w:pPr>
        <w:spacing w:after="0" w:line="240" w:lineRule="auto"/>
      </w:pPr>
      <w:r w:rsidRPr="00C26819">
        <w:t xml:space="preserve">- 1 year as </w:t>
      </w:r>
      <w:r>
        <w:t>Senior</w:t>
      </w:r>
      <w:r w:rsidRPr="00C26819">
        <w:t xml:space="preserve"> Vice Chair</w:t>
      </w:r>
      <w:r w:rsidR="001B3C3F" w:rsidRPr="00C26819">
        <w:br/>
        <w:t>- 1 year as Chair</w:t>
      </w:r>
      <w:r w:rsidR="001B3C3F" w:rsidRPr="00C26819">
        <w:br/>
        <w:t xml:space="preserve">- </w:t>
      </w:r>
      <w:r w:rsidRPr="00C26819">
        <w:t>1 year as Past</w:t>
      </w:r>
      <w:r w:rsidR="001B3C3F" w:rsidRPr="00C26819">
        <w:t xml:space="preserve"> Chair</w:t>
      </w:r>
    </w:p>
    <w:p w14:paraId="6414AFFC" w14:textId="77777777" w:rsidR="00C26819" w:rsidRPr="00C26819" w:rsidRDefault="00C26819" w:rsidP="00C26819">
      <w:pPr>
        <w:spacing w:after="0" w:line="240" w:lineRule="auto"/>
        <w:rPr>
          <w:bCs/>
        </w:rPr>
      </w:pPr>
    </w:p>
    <w:p w14:paraId="1A08EEFD" w14:textId="77777777" w:rsidR="008330C0" w:rsidRDefault="001B3C3F" w:rsidP="00C26819">
      <w:pPr>
        <w:spacing w:after="0"/>
      </w:pPr>
      <w:r>
        <w:rPr>
          <w:b/>
        </w:rPr>
        <w:t>Pros:</w:t>
      </w:r>
    </w:p>
    <w:p w14:paraId="63C51316" w14:textId="59266B69" w:rsidR="008330C0" w:rsidRDefault="001B3C3F">
      <w:r>
        <w:t>- Broadens leadership bench</w:t>
      </w:r>
      <w:r w:rsidR="00C26819">
        <w:t xml:space="preserve"> with 6 officers </w:t>
      </w:r>
      <w:r>
        <w:br/>
        <w:t xml:space="preserve">- </w:t>
      </w:r>
      <w:r w:rsidR="007A5BB3">
        <w:t>Allows an extra year to learn duties as Vice Chair</w:t>
      </w:r>
    </w:p>
    <w:p w14:paraId="57A4350A" w14:textId="2C904431" w:rsidR="008330C0" w:rsidRDefault="001B3C3F">
      <w:r>
        <w:rPr>
          <w:b/>
        </w:rPr>
        <w:t>Cons:</w:t>
      </w:r>
      <w:r>
        <w:br/>
        <w:t xml:space="preserve">- Departs from original goal of </w:t>
      </w:r>
      <w:r w:rsidR="00C26819">
        <w:t>two years as chair</w:t>
      </w:r>
    </w:p>
    <w:p w14:paraId="5193B3B9" w14:textId="77777777" w:rsidR="008330C0" w:rsidRDefault="001B3C3F">
      <w:r>
        <w:rPr>
          <w:b/>
        </w:rPr>
        <w:t>Alternative B: 1-2-1 Model (Total 4-Year Term)</w:t>
      </w:r>
    </w:p>
    <w:p w14:paraId="2A629A0C" w14:textId="77777777" w:rsidR="008330C0" w:rsidRDefault="001B3C3F">
      <w:r>
        <w:t>Officers serve:</w:t>
      </w:r>
      <w:r>
        <w:br/>
        <w:t>- 1 year as Vice Chair</w:t>
      </w:r>
      <w:r>
        <w:br/>
        <w:t>- 2 years as Chair</w:t>
      </w:r>
      <w:r>
        <w:br/>
        <w:t>- 1 year as Past Chair</w:t>
      </w:r>
    </w:p>
    <w:p w14:paraId="23BC9009" w14:textId="77777777" w:rsidR="008330C0" w:rsidRDefault="001B3C3F">
      <w:r>
        <w:rPr>
          <w:b/>
        </w:rPr>
        <w:t>Pros:</w:t>
      </w:r>
    </w:p>
    <w:p w14:paraId="13EE5C4C" w14:textId="77777777" w:rsidR="008330C0" w:rsidRDefault="001B3C3F">
      <w:r>
        <w:t>- Shorter total commitment (4 years)</w:t>
      </w:r>
      <w:r>
        <w:br/>
        <w:t>- Chair has extended time for leadership and follow-through</w:t>
      </w:r>
      <w:r>
        <w:br/>
        <w:t>- Maintains rotational structure</w:t>
      </w:r>
    </w:p>
    <w:p w14:paraId="751F7493" w14:textId="77777777" w:rsidR="004B0FAF" w:rsidRDefault="004B0FAF">
      <w:pPr>
        <w:rPr>
          <w:b/>
        </w:rPr>
      </w:pPr>
    </w:p>
    <w:p w14:paraId="63D62FB6" w14:textId="77777777" w:rsidR="004B0FAF" w:rsidRDefault="004B0FAF">
      <w:pPr>
        <w:rPr>
          <w:b/>
        </w:rPr>
      </w:pPr>
    </w:p>
    <w:p w14:paraId="77834E9B" w14:textId="77777777" w:rsidR="00060ECA" w:rsidRDefault="00060ECA">
      <w:pPr>
        <w:rPr>
          <w:b/>
        </w:rPr>
      </w:pPr>
    </w:p>
    <w:p w14:paraId="3A579DD6" w14:textId="0F0CC236" w:rsidR="008330C0" w:rsidRDefault="001B3C3F">
      <w:r>
        <w:rPr>
          <w:b/>
        </w:rPr>
        <w:lastRenderedPageBreak/>
        <w:t>Cons:</w:t>
      </w:r>
    </w:p>
    <w:p w14:paraId="61B0FF3E" w14:textId="007C68CE" w:rsidR="00576E63" w:rsidRPr="007E3716" w:rsidRDefault="001B3C3F">
      <w:r>
        <w:t>- Significant shift to board structure</w:t>
      </w:r>
      <w:r>
        <w:br/>
        <w:t>- Would result in only 4 officers serving at one time beginning in 2027</w:t>
      </w:r>
    </w:p>
    <w:p w14:paraId="43ED621D" w14:textId="59DF2C3D" w:rsidR="008330C0" w:rsidRDefault="001B3C3F">
      <w:r>
        <w:rPr>
          <w:b/>
        </w:rPr>
        <w:t>Example Implementation (1-2-1 Model):</w:t>
      </w:r>
    </w:p>
    <w:p w14:paraId="04D9D36C" w14:textId="7AABB68E" w:rsidR="008330C0" w:rsidRDefault="001B3C3F">
      <w:r>
        <w:t>2026 Board:</w:t>
      </w:r>
      <w:r>
        <w:br/>
        <w:t>- Vice-Chair Elect</w:t>
      </w:r>
      <w:r>
        <w:br/>
        <w:t>- Chair: Aaron Br</w:t>
      </w:r>
      <w:r w:rsidR="0037340A">
        <w:t>ei</w:t>
      </w:r>
      <w:r>
        <w:t>mer (Year 1)</w:t>
      </w:r>
      <w:r>
        <w:br/>
        <w:t>- Past Chair: Karl Wyant</w:t>
      </w:r>
      <w:r>
        <w:br/>
        <w:t>- ARA Rep</w:t>
      </w:r>
      <w:r>
        <w:br/>
        <w:t>- ASA Rep (5 officers)</w:t>
      </w:r>
    </w:p>
    <w:p w14:paraId="33908464" w14:textId="42B7B22A" w:rsidR="008330C0" w:rsidRDefault="001B3C3F">
      <w:r>
        <w:t>2027 Board:</w:t>
      </w:r>
      <w:r>
        <w:br/>
        <w:t>- Chair: Former Vice Chair (Year 1)</w:t>
      </w:r>
      <w:r>
        <w:br/>
        <w:t>- Past Chair: Aaron Br</w:t>
      </w:r>
      <w:r w:rsidR="0037340A">
        <w:t>ei</w:t>
      </w:r>
      <w:r>
        <w:t>mer</w:t>
      </w:r>
      <w:r>
        <w:br/>
        <w:t>- ARA Rep</w:t>
      </w:r>
      <w:r>
        <w:br/>
        <w:t>- ASA Rep (4 officers)</w:t>
      </w:r>
    </w:p>
    <w:p w14:paraId="4A33C5F9" w14:textId="77777777" w:rsidR="008330C0" w:rsidRDefault="001B3C3F">
      <w:r>
        <w:t>2028 Board:</w:t>
      </w:r>
      <w:r>
        <w:br/>
        <w:t>- Chair (Year 2)</w:t>
      </w:r>
      <w:r>
        <w:br/>
        <w:t>- New Vice-Chair Elect</w:t>
      </w:r>
      <w:r>
        <w:br/>
        <w:t>- ARA Rep</w:t>
      </w:r>
      <w:r>
        <w:br/>
        <w:t>- ASA Rep (4 officers)</w:t>
      </w:r>
    </w:p>
    <w:p w14:paraId="3F3EAC89" w14:textId="77777777" w:rsidR="008330C0" w:rsidRDefault="001B3C3F">
      <w:r>
        <w:rPr>
          <w:i/>
        </w:rPr>
        <w:t>Optional Adjustment: Add one at-large officer elected for a 2-year term to maintain capacity and flexibility.</w:t>
      </w:r>
    </w:p>
    <w:p w14:paraId="626DDDC2" w14:textId="77777777" w:rsidR="008330C0" w:rsidRDefault="001B3C3F">
      <w:pPr>
        <w:pStyle w:val="Heading2"/>
      </w:pPr>
      <w:r>
        <w:t>Summary &amp; Next Steps</w:t>
      </w:r>
    </w:p>
    <w:p w14:paraId="2BE13B16" w14:textId="51FEA6D5" w:rsidR="008330C0" w:rsidRDefault="001B3C3F">
      <w:r>
        <w:t xml:space="preserve">The majority of the </w:t>
      </w:r>
      <w:r w:rsidR="00A66F93">
        <w:t>ad-hoc committee</w:t>
      </w:r>
      <w:r>
        <w:t xml:space="preserve"> supports the 2-2-2 option for its simplicity and long-term benefits. However, alternative models are presented here for full Board consideration. This ensures transparency, represents differing views, and reinforces that the ICCA Board—not the </w:t>
      </w:r>
      <w:r w:rsidR="00A66F93">
        <w:t>ad-hoc committee</w:t>
      </w:r>
      <w:r>
        <w:t>—holds the authority to decide.</w:t>
      </w:r>
    </w:p>
    <w:p w14:paraId="7AA48C23" w14:textId="77777777" w:rsidR="008330C0" w:rsidRDefault="001B3C3F">
      <w:r>
        <w:rPr>
          <w:b/>
        </w:rPr>
        <w:t>Board Action Requested:</w:t>
      </w:r>
    </w:p>
    <w:p w14:paraId="15A1100E" w14:textId="77777777" w:rsidR="008330C0" w:rsidRDefault="001B3C3F">
      <w:r>
        <w:t xml:space="preserve">✓ Vote to approve a new </w:t>
      </w:r>
      <w:proofErr w:type="gramStart"/>
      <w:r>
        <w:t>officer</w:t>
      </w:r>
      <w:proofErr w:type="gramEnd"/>
      <w:r>
        <w:t xml:space="preserve"> term structure for implementation beginning in 2026.</w:t>
      </w:r>
      <w:r>
        <w:br/>
        <w:t>✓ Consider the implications for board operations, leadership continuity, and candidate recruitment.</w:t>
      </w:r>
    </w:p>
    <w:sectPr w:rsidR="008330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2962D0"/>
    <w:multiLevelType w:val="hybridMultilevel"/>
    <w:tmpl w:val="52F60454"/>
    <w:lvl w:ilvl="0" w:tplc="87D8FC4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4596F"/>
    <w:multiLevelType w:val="hybridMultilevel"/>
    <w:tmpl w:val="500C3D16"/>
    <w:lvl w:ilvl="0" w:tplc="A71EA2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578F0"/>
    <w:multiLevelType w:val="hybridMultilevel"/>
    <w:tmpl w:val="FA28937C"/>
    <w:lvl w:ilvl="0" w:tplc="48BCAA3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023CB"/>
    <w:multiLevelType w:val="hybridMultilevel"/>
    <w:tmpl w:val="02DAC4F6"/>
    <w:lvl w:ilvl="0" w:tplc="5784D1E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66E17"/>
    <w:multiLevelType w:val="hybridMultilevel"/>
    <w:tmpl w:val="EBFCD58A"/>
    <w:lvl w:ilvl="0" w:tplc="05B2D64E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A834E6"/>
    <w:multiLevelType w:val="hybridMultilevel"/>
    <w:tmpl w:val="30DCED2E"/>
    <w:lvl w:ilvl="0" w:tplc="3F1EBD2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09B"/>
    <w:multiLevelType w:val="hybridMultilevel"/>
    <w:tmpl w:val="15C8DD9C"/>
    <w:lvl w:ilvl="0" w:tplc="5CA6CB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33BDB"/>
    <w:multiLevelType w:val="hybridMultilevel"/>
    <w:tmpl w:val="187E22E4"/>
    <w:lvl w:ilvl="0" w:tplc="ABDEEF5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959E9"/>
    <w:multiLevelType w:val="hybridMultilevel"/>
    <w:tmpl w:val="2B0C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54941"/>
    <w:multiLevelType w:val="hybridMultilevel"/>
    <w:tmpl w:val="B19C5A5C"/>
    <w:lvl w:ilvl="0" w:tplc="6CF0CB2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10456"/>
    <w:multiLevelType w:val="hybridMultilevel"/>
    <w:tmpl w:val="C45222A6"/>
    <w:lvl w:ilvl="0" w:tplc="DF28BA3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1079">
    <w:abstractNumId w:val="8"/>
  </w:num>
  <w:num w:numId="2" w16cid:durableId="1964531205">
    <w:abstractNumId w:val="6"/>
  </w:num>
  <w:num w:numId="3" w16cid:durableId="364328351">
    <w:abstractNumId w:val="5"/>
  </w:num>
  <w:num w:numId="4" w16cid:durableId="1313218259">
    <w:abstractNumId w:val="4"/>
  </w:num>
  <w:num w:numId="5" w16cid:durableId="307444074">
    <w:abstractNumId w:val="7"/>
  </w:num>
  <w:num w:numId="6" w16cid:durableId="684987666">
    <w:abstractNumId w:val="3"/>
  </w:num>
  <w:num w:numId="7" w16cid:durableId="196938787">
    <w:abstractNumId w:val="2"/>
  </w:num>
  <w:num w:numId="8" w16cid:durableId="1535998174">
    <w:abstractNumId w:val="1"/>
  </w:num>
  <w:num w:numId="9" w16cid:durableId="168302886">
    <w:abstractNumId w:val="0"/>
  </w:num>
  <w:num w:numId="10" w16cid:durableId="1868593028">
    <w:abstractNumId w:val="17"/>
  </w:num>
  <w:num w:numId="11" w16cid:durableId="210852290">
    <w:abstractNumId w:val="18"/>
  </w:num>
  <w:num w:numId="12" w16cid:durableId="1243367943">
    <w:abstractNumId w:val="9"/>
  </w:num>
  <w:num w:numId="13" w16cid:durableId="2002081622">
    <w:abstractNumId w:val="10"/>
  </w:num>
  <w:num w:numId="14" w16cid:durableId="1506554319">
    <w:abstractNumId w:val="13"/>
  </w:num>
  <w:num w:numId="15" w16cid:durableId="753085321">
    <w:abstractNumId w:val="16"/>
  </w:num>
  <w:num w:numId="16" w16cid:durableId="683018357">
    <w:abstractNumId w:val="15"/>
  </w:num>
  <w:num w:numId="17" w16cid:durableId="597837445">
    <w:abstractNumId w:val="11"/>
  </w:num>
  <w:num w:numId="18" w16cid:durableId="386733359">
    <w:abstractNumId w:val="19"/>
  </w:num>
  <w:num w:numId="19" w16cid:durableId="2077238935">
    <w:abstractNumId w:val="14"/>
  </w:num>
  <w:num w:numId="20" w16cid:durableId="14837381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82F"/>
    <w:rsid w:val="00034616"/>
    <w:rsid w:val="0006063C"/>
    <w:rsid w:val="00060ECA"/>
    <w:rsid w:val="000B0CA0"/>
    <w:rsid w:val="0015074B"/>
    <w:rsid w:val="001B3C3F"/>
    <w:rsid w:val="0029639D"/>
    <w:rsid w:val="00326F90"/>
    <w:rsid w:val="0037340A"/>
    <w:rsid w:val="004B0FAF"/>
    <w:rsid w:val="00576E63"/>
    <w:rsid w:val="005E2291"/>
    <w:rsid w:val="00637485"/>
    <w:rsid w:val="007A5BB3"/>
    <w:rsid w:val="007E3716"/>
    <w:rsid w:val="008330C0"/>
    <w:rsid w:val="00A66F93"/>
    <w:rsid w:val="00AA1D8D"/>
    <w:rsid w:val="00AC2B4A"/>
    <w:rsid w:val="00B13BA7"/>
    <w:rsid w:val="00B47730"/>
    <w:rsid w:val="00C26819"/>
    <w:rsid w:val="00CB0664"/>
    <w:rsid w:val="00D95280"/>
    <w:rsid w:val="00EB78B5"/>
    <w:rsid w:val="00F347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E7988"/>
  <w14:defaultImageDpi w14:val="300"/>
  <w15:docId w15:val="{0A313C7E-A7C4-4CA2-A6AF-D8C25AA5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 Uttech</cp:lastModifiedBy>
  <cp:revision>2</cp:revision>
  <dcterms:created xsi:type="dcterms:W3CDTF">2025-08-11T19:29:00Z</dcterms:created>
  <dcterms:modified xsi:type="dcterms:W3CDTF">2025-08-11T19:29:00Z</dcterms:modified>
  <cp:category/>
</cp:coreProperties>
</file>